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ISTITUTO ISTRUZIONE SUPERIORE “ELSA MORANTE-GINORI CONTI”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PIANO DIDATTICO PERSONALIZZATO (PDP) per alunni con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PLUSDOTAZIONE COGNITIVA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(nota MIUR 562 del 3 aprile 2019)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PLESSO: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A.S.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 DI COMPILAZIONE: ……………….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ELEMENTI CONOSCITIVI DELL’ALUNNO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Dati anagrafici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 e sezione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 di provenienza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Insegnante referente/Coordinatore di classe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ripetenze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(anno scol. – scuola)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Cognome dei genitori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Madre: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Padre: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 e-mail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Tipologia di Bisogno Educativo Speciale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Riportare la tipologia del bisogno educativo speciale e l’esito della valutazione indicato nella certificazione agli atti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Diagnosi redatta in data: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presso: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aggiornata in data: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Interventi pregressi e/o contemporanei al percorso scolastico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Riportare quanto indicato nella certificazione agli atti e/o riferito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effettuati da: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presso: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periodo e frequenza: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modalità: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Alunno straniero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Situazioni particolari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(specificare)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Analisi della situazione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(informazioni pervenute dalla scheda compilata dalla famiglia)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Solo in caso di alunno straniero e/o adottato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Nazionalità: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Arrivo in Italia: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Madre lingua: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Altre lingue: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 parlata all’interno del nucleo familiare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Conoscenza della lingua italiana: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comprensione orale: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comprensione scritta: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comunicazione orale: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comunicazione scritta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Sussidi domestici e strumenti compensativi utilizzati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computer/ tablet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riproduttori audio-video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calcolatrice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programmi specifici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pomeridiane legate allo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presenza di azioni di supporto agli impegni scolastici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Istituti privati per doposcuola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Assistente domiciliare/educatore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Volontari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Collaborazione con altri ragazzi-compagni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di forza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Interessi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preferite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Discipline in cui riesce/preferite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Particolari attitudini (esempio: ascoltare, aiutare gli altri etc)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manifestate a casa nei rapporti con la scuola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le singole discipline (elencare):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i compagni: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Relazioni sociali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Frequenta (indicare quali):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Gruppi sportivi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Gruppi a carattere culturale o ricreativi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Relazioni amicali per svago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Relazioni amicali finalizzate anche allo studio, oltre che allo svago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Analisi della situazione (informazioni pervenute dalla relazione specialistica)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3260"/>
        <w:gridCol w:w="3402"/>
        <w:tblGridChange w:id="0">
          <w:tblGrid>
            <w:gridCol w:w="3085"/>
            <w:gridCol w:w="3260"/>
            <w:gridCol w:w="3402"/>
          </w:tblGrid>
        </w:tblGridChange>
      </w:tblGrid>
      <w:tr>
        <w:trPr>
          <w:cantSplit w:val="0"/>
          <w:trHeight w:val="1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Caratteristiche distintive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Bisogni associati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Possibili Problemi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Ampio bagaglio di informazioni circa le proprie emozioni e quelle degli altri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Essere capace di denominare e processare informazioni relative alle proprie emozioni;</w:t>
                </w:r>
              </w:sdtContent>
            </w:sdt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riconoscere le emozioni degli altri;</w:t>
                </w:r>
              </w:sdtContent>
            </w:sdt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essere sensibile ai bisogni ed emozioni degli altri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Le informazioni possono essere male interpretate influenzando negativamente l‟individuo </w:t>
                </w:r>
              </w:sdtContent>
            </w:sdt>
          </w:p>
        </w:tc>
      </w:tr>
      <w:tr>
        <w:trPr>
          <w:cantSplit w:val="0"/>
          <w:trHeight w:val="35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Insolita sensibilità verso le aspettative e i sentimenti degli altri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Imparare a capire i sentimenti e le aspettative degli altri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Insolitamente vulnerabile alle critiche, alti livelli di bisogno di successo e riconoscimento </w:t>
                </w:r>
              </w:sdtContent>
            </w:sdt>
          </w:p>
        </w:tc>
      </w:tr>
      <w:tr>
        <w:trPr>
          <w:cantSplit w:val="0"/>
          <w:trHeight w:val="35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Spiccato senso dell’umorismo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Imparare come i comportamenti influenzano i sentimenti o i comportamenti degli altri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Uso dell’umorismo per attaccare criticamente gli altri, creando problemi alle relazioni </w:t>
                </w:r>
              </w:sdtContent>
            </w:sdt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Spiccata consapevolezza accompagnata da sensazione di “essere diverso”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Imparare ad esprimere i propri bisogni e le proprie emozioni assertivamente;</w:t>
                </w:r>
              </w:sdtContent>
            </w:sdt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condividere i propri pensieri con gli altri al fine di capirsi meglio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Isolarsi, restare distante emotivamente;</w:t>
                </w:r>
              </w:sdtContent>
            </w:sdt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sentirsi rifiutato;</w:t>
                </w:r>
              </w:sdtContent>
            </w:sdt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vedere la propria diversità come un aspetto negativo che può causare un abbassamento dell’autostima</w:t>
                </w:r>
              </w:sdtContent>
            </w:sdt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Idealismo e senso della giustizia che compaiono già in età precoce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Sentirsi superiore in alcuni aspetti morali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Tentativi irrealistici di aderire a valori e alti obiettivi, che generalmente portano ad un‟intensa frustrazione”</w:t>
                </w:r>
              </w:sdtContent>
            </w:sdt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Precoce sviluppo di un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locus of control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interno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Essere in grado di chiarire le priorità personali e i propri valori, confrontarsi con i sistemi di valori delle altre persone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Difficoltà a conformarsi, viene visto dagli altri come sfidante verso le autorità e le tradizioni </w:t>
                </w:r>
              </w:sdtContent>
            </w:sdt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Insolita profondità ed intensità emotiva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Trovare propositi e direzioni in base al proprio sistema di valori, tradurre il proprio coinvolgimento in azioni quotidiane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Insolita vulnerabilità, problemi a focalizzarsi su obiettivi realistici per la propria vita scolastico/lavorativa</w:t>
                </w:r>
              </w:sdtContent>
            </w:sdt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Alte aspettative su sé stesso e gli altri, che spesso portano ad alti livelli di frustrazione;</w:t>
                </w:r>
              </w:sdtContent>
            </w:sdt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tendenza al perfezionismo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Imparare a fissare obiettivi realistici e accettare gli insuccessi come parte del processo di apprendimento;</w:t>
                </w:r>
              </w:sdtContent>
            </w:sdt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ascoltare come fanno gli altri per esprimere la loro crescita nell’accettazione di sé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Scoraggiamento e frustrazione derivanti da alti livelli di criticismo;</w:t>
                </w:r>
              </w:sdtContent>
            </w:sdt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problemi nel mantenere buone relazioni con gli altri a causa degli alti standard autoimposti </w:t>
                </w:r>
              </w:sdtContent>
            </w:sdt>
          </w:p>
        </w:tc>
      </w:tr>
      <w:tr>
        <w:trPr>
          <w:cantSplit w:val="0"/>
          <w:trHeight w:val="60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Forte bisogno di coerenza tra i valori astratti e il comportamento umano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Trovare una vita professionale che dia l‟opportunità di realizzare i propri valori personali o di esprimerne le proprie abilità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Senso di frustrazione con se stessi o con gli altri che può portare ad inibire la propria realizzazione e a relazioni interpersonali limitate o povere </w:t>
                </w:r>
              </w:sdtContent>
            </w:sdt>
          </w:p>
        </w:tc>
      </w:tr>
      <w:tr>
        <w:trPr>
          <w:cantSplit w:val="0"/>
          <w:trHeight w:val="1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Alti livelli di giudizio morale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Bisogno di ricevere </w:t>
                </w:r>
              </w:sdtContent>
            </w:sdt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l’autorizzazione dal proprio senso morale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Intolleranza e mancanza di </w:t>
                </w:r>
              </w:sdtContent>
            </w:sdt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comprensione per il gruppo dei pari, che può comportare un possibile rifiuto e isolamento 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ABILITÀ DISCIPLINARI e TRASVERSALI – PECULIARITA’ dei processi cognitivi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Caratteristiche nell’apprendimento: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Mostra un pensiero logico e analitico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capace di individuare prontamente modelli e relazioni logiche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Coglie facilmente e rapidamente i principi e i nessi fondamentali di concetti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impegna per individuare soluzioni valide, alternative e creative ai problemi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Cerca di ridefinire i problemi proposti, di rappresentare le idee e di formulare ipotesi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Ama le sfide intellettuali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Coglie molto rapidamente il significato di un testo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Organizza rapidamente le informazioni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in grado di conservare ed elaborare grandi quantità di informazioni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Può richiamare una vasta gamma di conoscenze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Formula e sostiene le idee con le evidenze ed inferenze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Cerca di scoprire in modo indipendente  il come e il perché delle cose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Caratteristiche del pensiero creativo: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un gran numero di idee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idee originali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Mostra giocosità intellettuale, immaginazione e fantasia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 testi originali o inventano le cose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Mostra un acuto ed insolito senso dell'umorismo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intuizioni originali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Ama fare speculazione e pensare al futuro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Dimostra consapevolezza delle qualità estetiche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ha paura di essere diversi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pronto a sperimentare nuove idee e rischiare di sbagliare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Cerca modalità insolite, piuttosto che i rapporti convenzionali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Caratteristiche motivazionali: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sforza di raggiungere elevati standard di realizzazione personale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auto-diretto e preferisce lavorare in modo indipendente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fortemente auto-motivato e si fissa obiettivi personali da raggiungere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persistente nel completare compiti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impegna e viene assorbiti dai compiti e dalle attività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Tende ad essere auto-critici e valutativi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affidabile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Caratteristiche nella leadership sociale: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Prende l'iniziativa nelle situazioni sociali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sicuro di sé e popolare con i coetanei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Comunica bene con gli altri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socialmente maturo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Dimostra alto livello di empatia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Cerca attivamente la leadership nelle situazioni sociali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Manifesta capacità di motivare un gruppo per raggiungere gli obiettivi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 convincere un gruppo ad adottare idee o metodi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adattabile e flessibile in situazioni nuove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Cerca attivamente la leadership nelle attività sportive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 disposti ad assumersi le responsabilità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 sintetizzare idee elaborate dai membri del gruppo per formulare un piano d’azione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Caratteristiche di autodeterminazione: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relaziona meglio con ragazzi più grandi e con gli adulti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scettico verso le dichiarazioni autoritarie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Mette in discussione le decisioni arbitrarie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Insiste con insegnanti ed adulti per ottenere chiarimenti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Mostra un interesse precoce per i problemi da adulti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 riluttante ad esercitarsi in abilità già padroneggiate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facilmente annoiato in compiti di routine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Esprime molto francamente le idee, le preferenze e le opinioni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Tende a porre domande in maniera incalzante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Caratteristiche psicologiche: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Mostra notevole sensibilità su come gli altri li percepiscono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Evidenzia un alto livello di resilienza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Manifesta un’alta consapevolezza delle loro azioni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Può modificare il proprio comportamento per adattarsi ad una situazione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Può manifestare atteggiamenti depressivi perché “nessuno li capisce”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Può manifestare una certa tendenza all’isolamento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Può mostrare bassa autostima e sensi di colpa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Criticità riscontrabili nel profilo dell’alunno plusdotato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a rischio di isolamento sociale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annoia a scuola e con i coetanei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Viene visto dagli altri (pari e adulti) come “diverso”, “sopra le righe”, “bizzarro”, “strano” Manifesta forte volontà, impazienza verso la lentezza altrui e antipatia verso le attività di routine Può rifiutare i piani prestabiliti o rifiutare le attività che già conosce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Domina le discussioni e pone domande imbarazzanti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Rifiuta o omette dettagli durante la comunicazione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Può venir percepito come prepotente, maleducato o brusco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Può usare le competenze verbali per sfuggire o evitare determinate situazioni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Evidenzia gli interessi in modo eccessivo e si aspetta altrettanto dagli altri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difficoltà nell’accettare fatti non razionali (ad es. emozioni, tradizioni, questioni religiose)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Denota difficoltà nell’esprimere le emozioni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Evidenzia scarsa concretezza nella vita quotidiana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Spesso non sa ascoltare e viene visto dagli altri come ”quello che sa tutto”.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eccessivamente auto-critico e può mostrarsi critico o intollerante verso gli altri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Facilmente si scoraggia o si deprime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vi è pressione da parte degli adulti sulla performance, può manifestare sentimenti di inadeguatezza e di incomprensione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Adotta uno stile eccessivamente perfezionista e rigido, focalizzandosi eccessivamente su alcuni aspetti o dettagli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Nei momenti in cui si focalizza su attività di suo interesse resiste alle distrazioni, trascurando i compiti assegnati o le persone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Può apparire ostinato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Manifesta eccessiva sensibilità alla critica, ai conflitti interpersonali con pari e famigliari o rifiuto dei pari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aspetta che gli altri abbiano sistemi di valori simili ai suoi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Manifesta necessità di successo e di riconoscimento per non sentirsi diverso o alienato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Manifesta frustrazione nei momenti di inattività disturbando il lavoro dei compagni, fino ad essere considerato iperattivo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Può rifiutare gli aiuti di genitori o dei pari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Può essere non convenzionale o anticonformista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Può apparire dispersivo e disorganizzato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Usa l’umorismo in modo improprio per attaccare gli altri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Prova frustrazione quando l‟umorismo non viene capito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a rischio di isolamento sociale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bassa autostima dovuta alla percezione della differenza con i pari in modo negativo</w:t>
            </w:r>
          </w:p>
        </w:tc>
      </w:tr>
    </w:tbl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58"/>
        <w:tblGridChange w:id="0">
          <w:tblGrid>
            <w:gridCol w:w="4889"/>
            <w:gridCol w:w="4858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Elementi emersi dall’osservazione dei docenti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Collaborazione e partecipazione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Acquisita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rafforzare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sviluppare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Motivazione al lavoro scolastico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Acquisita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rafforzare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sviluppare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Capacità organizzativa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Acquisita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rafforzare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sviluppare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Rispetto degli impegni e delle responsabilità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Acquisita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rafforzare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sviluppare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Senso di autostima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Acquisita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rafforzare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sviluppare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Cura personale e dei materiali scolastici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Acquisita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rafforzare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sviluppare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Consapevolezza del proprio modo di apprendere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Acquisita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rafforzare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sviluppare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Modalità di interazione con gli impegni scolastici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Autonomo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Necessita di supporto</w:t>
            </w:r>
          </w:p>
        </w:tc>
      </w:tr>
      <w:tr>
        <w:trPr>
          <w:cantSplit w:val="0"/>
          <w:trHeight w:val="20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Comportamento rilevato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di autoregolazione e controllo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Problemi comportamentali: non si adegua alle regole del contesto scolastico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di relazione con i compagni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nella relazione con i docenti</w:t>
            </w:r>
          </w:p>
        </w:tc>
      </w:tr>
    </w:tbl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1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DIDATTICA PERSONALIZZATA DELL’ALUNNO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Obiettivi didattici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Aiutare l’alunno a prendere coscienza delle proprie modalità di apprendimento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Attivare dinamiche di inclusione dell’allievo nel contesto della classe e nella relazione coi pari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Evitare i rischi di una disaffezione rispetto al lavoro scolastiche, anche in singole discipline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Incentivare dinamiche motivazionali in ambiti di plusdotazione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Individuare e segnalare degli alunni “gifted” nell’ambito di progetti mirati alla valorizzazione delle eccellenze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2"/>
        <w:tblGridChange w:id="0">
          <w:tblGrid>
            <w:gridCol w:w="988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Metodologie didattiche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Incentivare la didattica di piccolo gruppo e il cooperative learning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Coinvolgere l’alunno nelle spiegazioni con ruoli attivi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Creare percorsi di valorizzazione compatibili con lo svolgimento dei programmi della classe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NOTA: ogni docente può specificare le diverse metodologie di cui intende avvalersi </w:t>
            </w:r>
          </w:p>
        </w:tc>
      </w:tr>
    </w:tbl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2"/>
        <w:tblGridChange w:id="0">
          <w:tblGrid>
            <w:gridCol w:w="988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Modalità di verifica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Assegnare esercizi e/o quesiti facoltativi mirati alla valorizzazione dell’eccellenza sia a casa sia in classe, prevedendo anche momenti di restituzione ai compagni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2"/>
        <w:tblGridChange w:id="0">
          <w:tblGrid>
            <w:gridCol w:w="988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Patto di corresponsabilità con la famiglia e con lo studente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Nell’attività di studio pomeridiano l’allievo/a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seguito da un tutor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seguito dai familiari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Ricorre alla collaborazione dei compagni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Studia in autonomia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Nell’attività in classe l’allievo/a :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 a attività di laboratorio e a piccoli gruppi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Può svolgere attività individualizzate di valorizzazione delle proprie peculiarità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1"/>
        <w:ind w:hanging="2"/>
        <w:jc w:val="both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1"/>
        <w:ind w:hanging="2"/>
        <w:jc w:val="both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Con il presente documento, la Famiglia, lo studente ed i docenti del Consiglio di Classe si impegnano a rispettare quanto concordato.</w:t>
      </w:r>
    </w:p>
    <w:p w:rsidR="00000000" w:rsidDel="00000000" w:rsidP="00000000" w:rsidRDefault="00000000" w:rsidRPr="00000000" w14:paraId="00000161">
      <w:pPr>
        <w:ind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ind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Informativa per il trattamento dei dati personali Art. 13 Regolamento UE n. 2016/679 ("GDPR"). Ai sensi del Nuovo Regolamento Europeo sulla Privacy entrato in vigore il 25 maggio 2018 (GDPR), si comunicano i dati di riferimento dei referenti e si rinvia alla pagina del sito istituzionale </w:t>
      </w:r>
      <w:hyperlink r:id="rId7">
        <w:r w:rsidDel="00000000" w:rsidR="00000000" w:rsidRPr="00000000">
          <w:rPr>
            <w:rFonts w:ascii="Tahoma" w:cs="Tahoma" w:eastAsia="Tahoma" w:hAnsi="Tahoma"/>
            <w:color w:val="0000ff"/>
            <w:u w:val="single"/>
            <w:rtl w:val="0"/>
          </w:rPr>
          <w:t xml:space="preserve">www.elsamorante.edu.it</w:t>
        </w:r>
      </w:hyperlink>
      <w:r w:rsidDel="00000000" w:rsidR="00000000" w:rsidRPr="00000000">
        <w:rPr>
          <w:rFonts w:ascii="Tahoma" w:cs="Tahoma" w:eastAsia="Tahoma" w:hAnsi="Tahoma"/>
          <w:rtl w:val="0"/>
        </w:rPr>
        <w:t xml:space="preserve"> dove è pubblicata l’informativa.</w:t>
      </w:r>
    </w:p>
    <w:p w:rsidR="00000000" w:rsidDel="00000000" w:rsidP="00000000" w:rsidRDefault="00000000" w:rsidRPr="00000000" w14:paraId="00000163">
      <w:pPr>
        <w:ind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ind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Letto, Sottoscritto ed Approvato dai Docenti del Consiglio di Classe, dai Genitori e dall’Alunno secondo la normativa (</w:t>
      </w:r>
      <w:r w:rsidDel="00000000" w:rsidR="00000000" w:rsidRPr="00000000">
        <w:rPr>
          <w:sz w:val="24"/>
          <w:szCs w:val="24"/>
          <w:rtl w:val="0"/>
        </w:rPr>
        <w:t xml:space="preserve">nota MIUR 562 del 3 aprile 2019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165">
      <w:pPr>
        <w:ind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</w:p>
    <w:tbl>
      <w:tblPr>
        <w:tblStyle w:val="Table9"/>
        <w:tblW w:w="9745.51181102362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4.501982079826"/>
        <w:gridCol w:w="2728.7433070866145"/>
        <w:gridCol w:w="2406.1332609285905"/>
        <w:gridCol w:w="2406.1332609285905"/>
        <w:tblGridChange w:id="0">
          <w:tblGrid>
            <w:gridCol w:w="2204.501982079826"/>
            <w:gridCol w:w="2728.7433070866145"/>
            <w:gridCol w:w="2406.1332609285905"/>
            <w:gridCol w:w="2406.13326092859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ind w:hanging="2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Materia 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hanging="2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hanging="2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Firma presenti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Docenti assenti: firma per presa visione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Lettere 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Inglese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……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hanging="2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ind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ind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ind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DATA ________________</w:t>
      </w:r>
    </w:p>
    <w:p w:rsidR="00000000" w:rsidDel="00000000" w:rsidP="00000000" w:rsidRDefault="00000000" w:rsidRPr="00000000" w14:paraId="000001A1">
      <w:pPr>
        <w:ind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ind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ind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GENITORI</w:t>
        <w:tab/>
        <w:tab/>
        <w:tab/>
        <w:tab/>
        <w:tab/>
        <w:tab/>
        <w:tab/>
        <w:tab/>
        <w:t xml:space="preserve">STUDENTE (se presente)</w:t>
      </w:r>
    </w:p>
    <w:p w:rsidR="00000000" w:rsidDel="00000000" w:rsidP="00000000" w:rsidRDefault="00000000" w:rsidRPr="00000000" w14:paraId="000001A4">
      <w:pPr>
        <w:ind w:hanging="2"/>
        <w:rPr>
          <w:rFonts w:ascii="Calibri" w:cs="Calibri" w:eastAsia="Calibri" w:hAnsi="Calibri"/>
          <w:color w:val="222222"/>
          <w:sz w:val="16"/>
          <w:szCs w:val="1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16"/>
          <w:szCs w:val="16"/>
          <w:highlight w:val="white"/>
          <w:rtl w:val="0"/>
        </w:rPr>
        <w:t xml:space="preserve">(Qualora il modello sia firmato da un solo genitore, si intende che il PDP </w:t>
      </w:r>
    </w:p>
    <w:p w:rsidR="00000000" w:rsidDel="00000000" w:rsidP="00000000" w:rsidRDefault="00000000" w:rsidRPr="00000000" w14:paraId="000001A5">
      <w:pPr>
        <w:ind w:hanging="2"/>
        <w:rPr>
          <w:rFonts w:ascii="Calibri" w:cs="Calibri" w:eastAsia="Calibri" w:hAnsi="Calibri"/>
          <w:color w:val="222222"/>
          <w:sz w:val="16"/>
          <w:szCs w:val="1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16"/>
          <w:szCs w:val="16"/>
          <w:highlight w:val="white"/>
          <w:rtl w:val="0"/>
        </w:rPr>
        <w:t xml:space="preserve"> in esso contenuto sia stato condiviso con l’altro genitore che esercita la parentale potestà)</w:t>
      </w:r>
    </w:p>
    <w:p w:rsidR="00000000" w:rsidDel="00000000" w:rsidP="00000000" w:rsidRDefault="00000000" w:rsidRPr="00000000" w14:paraId="000001A6">
      <w:pPr>
        <w:ind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__________________________________          </w:t>
        <w:tab/>
        <w:tab/>
        <w:t xml:space="preserve">  _______________________________</w:t>
      </w:r>
    </w:p>
    <w:p w:rsidR="00000000" w:rsidDel="00000000" w:rsidP="00000000" w:rsidRDefault="00000000" w:rsidRPr="00000000" w14:paraId="000001A7">
      <w:pPr>
        <w:ind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ind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1A9">
      <w:pPr>
        <w:ind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ind w:hanging="2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ind w:hanging="2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ind w:hanging="2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Per presa visione</w:t>
      </w:r>
    </w:p>
    <w:p w:rsidR="00000000" w:rsidDel="00000000" w:rsidP="00000000" w:rsidRDefault="00000000" w:rsidRPr="00000000" w14:paraId="000001AD">
      <w:pPr>
        <w:tabs>
          <w:tab w:val="left" w:leader="none" w:pos="5670"/>
          <w:tab w:val="center" w:leader="none" w:pos="7513"/>
        </w:tabs>
        <w:ind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tabs>
          <w:tab w:val="left" w:leader="none" w:pos="5670"/>
          <w:tab w:val="center" w:leader="none" w:pos="7513"/>
        </w:tabs>
        <w:ind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ab/>
        <w:tab/>
        <w:t xml:space="preserve"> Il Dirigente Scolastico</w:t>
      </w:r>
    </w:p>
    <w:p w:rsidR="00000000" w:rsidDel="00000000" w:rsidP="00000000" w:rsidRDefault="00000000" w:rsidRPr="00000000" w14:paraId="000001AF">
      <w:pPr>
        <w:tabs>
          <w:tab w:val="left" w:leader="none" w:pos="5670"/>
          <w:tab w:val="center" w:leader="none" w:pos="7513"/>
        </w:tabs>
        <w:ind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tabs>
          <w:tab w:val="left" w:leader="none" w:pos="5670"/>
          <w:tab w:val="center" w:leader="none" w:pos="7513"/>
        </w:tabs>
        <w:ind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ab/>
        <w:t xml:space="preserve">               Laura Giannini</w:t>
      </w:r>
    </w:p>
    <w:p w:rsidR="00000000" w:rsidDel="00000000" w:rsidP="00000000" w:rsidRDefault="00000000" w:rsidRPr="00000000" w14:paraId="000001B1">
      <w:pPr>
        <w:jc w:val="right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  </w:t>
        <w:tab/>
        <w:tab/>
        <w:tab/>
        <w:t xml:space="preserve">      </w:t>
      </w:r>
      <w:r w:rsidDel="00000000" w:rsidR="00000000" w:rsidRPr="00000000">
        <w:rPr>
          <w:rFonts w:ascii="Tahoma" w:cs="Tahoma" w:eastAsia="Tahoma" w:hAnsi="Tahoma"/>
          <w:sz w:val="14"/>
          <w:szCs w:val="14"/>
          <w:rtl w:val="0"/>
        </w:rPr>
        <w:t xml:space="preserve">   </w:t>
        <w:tab/>
        <w:tab/>
        <w:tab/>
        <w:t xml:space="preserve">  </w:t>
        <w:tab/>
        <w:tab/>
      </w: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(Firma autografa omessa ai sensi dell’art.3 del D. Lgs. n. 39/1993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Unicode MS"/>
  <w:font w:name="Calibri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rFonts w:ascii="Tahoma" w:cs="Tahoma" w:eastAsia="Tahoma" w:hAnsi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olo3Carattere">
    <w:name w:val="Titolo 3 Carattere"/>
    <w:basedOn w:val="Car.predefinitoparagrafo"/>
    <w:next w:val="Titolo3Caratter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e"/>
    <w:next w:val="Header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estonotaapièdipaginaCarattere">
    <w:name w:val="Testo nota a piè di pagina Carattere"/>
    <w:basedOn w:val="Car.predefinitoparagrafo"/>
    <w:next w:val="Testonotaa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elsamorante.gov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IRo0ISJ1j7+nyzOkhubw3qy39Q==">CgMxLjAaJQoBMBIgCh4IB0IaCgZUYWhvbWESEEFyaWFsIFVuaWNvZGUgTVMaJQoBMRIgCh4IB0IaCgZUYWhvbWESEEFyaWFsIFVuaWNvZGUgTVMaJQoBMhIgCh4IB0IaCgZUYWhvbWESEEFyaWFsIFVuaWNvZGUgTVMaJQoBMxIgCh4IB0IaCgZUYWhvbWESEEFyaWFsIFVuaWNvZGUgTVMaJQoBNBIgCh4IB0IaCgZUYWhvbWESEEFyaWFsIFVuaWNvZGUgTVMaJQoBNRIgCh4IB0IaCgZUYWhvbWESEEFyaWFsIFVuaWNvZGUgTVMaJQoBNhIgCh4IB0IaCgZUYWhvbWESEEFyaWFsIFVuaWNvZGUgTVMaJQoBNxIgCh4IB0IaCgZUYWhvbWESEEFyaWFsIFVuaWNvZGUgTVMaJQoBOBIgCh4IB0IaCgZUYWhvbWESEEFyaWFsIFVuaWNvZGUgTVMaJQoBORIgCh4IB0IaCgZUYWhvbWESEEFyaWFsIFVuaWNvZGUgTVMaJgoCMTASIAoeCAdCGgoGVGFob21hEhBBcmlhbCBVbmljb2RlIE1TGiYKAjExEiAKHggHQhoKBlRhaG9tYRIQQXJpYWwgVW5pY29kZSBNUxomCgIxMhIgCh4IB0IaCgZUYWhvbWESEEFyaWFsIFVuaWNvZGUgTVMaJgoCMTMSIAoeCAdCGgoGVGFob21hEhBBcmlhbCBVbmljb2RlIE1TGiYKAjE0EiAKHggHQhoKBlRhaG9tYRIQQXJpYWwgVW5pY29kZSBNUxomCgIxNRIgCh4IB0IaCgZUYWhvbWESEEFyaWFsIFVuaWNvZGUgTVMaJgoCMTYSIAoeCAdCGgoGVGFob21hEhBBcmlhbCBVbmljb2RlIE1TGiYKAjE3EiAKHggHQhoKBlRhaG9tYRIQQXJpYWwgVW5pY29kZSBNUxomCgIxOBIgCh4IB0IaCgZUYWhvbWESEEFyaWFsIFVuaWNvZGUgTVMaJgoCMTkSIAoeCAdCGgoGVGFob21hEhBBcmlhbCBVbmljb2RlIE1TGiYKAjIwEiAKHggHQhoKBlRhaG9tYRIQQXJpYWwgVW5pY29kZSBNUxomCgIyMRIgCh4IB0IaCgZUYWhvbWESEEFyaWFsIFVuaWNvZGUgTVMaJgoCMjISIAoeCAdCGgoGVGFob21hEhBBcmlhbCBVbmljb2RlIE1TGiYKAjIzEiAKHggHQhoKBlRhaG9tYRIQQXJpYWwgVW5pY29kZSBNUxomCgIyNBIgCh4IB0IaCgZUYWhvbWESEEFyaWFsIFVuaWNvZGUgTVMaJgoCMjUSIAoeCAdCGgoGVGFob21hEhBBcmlhbCBVbmljb2RlIE1TGiYKAjI2EiAKHggHQhoKBlRhaG9tYRIQQXJpYWwgVW5pY29kZSBNUxomCgIyNxIgCh4IB0IaCgZUYWhvbWESEEFyaWFsIFVuaWNvZGUgTVMaJgoCMjgSIAoeCAdCGgoGVGFob21hEhBBcmlhbCBVbmljb2RlIE1TGiYKAjI5EiAKHggHQhoKBlRhaG9tYRIQQXJpYWwgVW5pY29kZSBNUxomCgIzMBIgCh4IB0IaCgZUYWhvbWESEEFyaWFsIFVuaWNvZGUgTVMaJgoCMzESIAoeCAdCGgoGVGFob21hEhBBcmlhbCBVbmljb2RlIE1TGiYKAjMyEiAKHggHQhoKBlRhaG9tYRIQQXJpYWwgVW5pY29kZSBNUxomCgIzMxIgCh4IB0IaCgZUYWhvbWESEEFyaWFsIFVuaWNvZGUgTVMaJgoCMzQSIAoeCAdCGgoGVGFob21hEhBBcmlhbCBVbmljb2RlIE1TGiYKAjM1EiAKHggHQhoKBlRhaG9tYRIQQXJpYWwgVW5pY29kZSBNUxomCgIzNhIgCh4IB0IaCgZUYWhvbWESEEFyaWFsIFVuaWNvZGUgTVMaJgoCMzcSIAoeCAdCGgoGVGFob21hEhBBcmlhbCBVbmljb2RlIE1TOAByITFiWW1DUlhtVVQ4OVBrQ3ppeUJIQ3pkdmhNdlY5YWtm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2015-10-18T22:15:00Z</dcterms:created>
  <dc:creator>Cosimo</dc:creator>
</cp:coreProperties>
</file>